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26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Нижнеабдулловского сельского Совета Альметьевского</w:t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Республики Татарстан</w:t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ind w:hanging="0"/>
        <w:rPr>
          <w:sz w:val="24"/>
          <w:szCs w:val="24"/>
        </w:rPr>
      </w:pPr>
      <w:r>
        <w:rPr>
          <w:sz w:val="24"/>
          <w:szCs w:val="24"/>
        </w:rPr>
        <w:t>20 марта 2024 г.</w:t>
        <w:tab/>
        <w:tab/>
        <w:tab/>
        <w:tab/>
        <w:tab/>
        <w:tab/>
        <w:tab/>
        <w:tab/>
        <w:tab/>
        <w:t xml:space="preserve">         №</w:t>
      </w:r>
      <w:r>
        <w:rPr>
          <w:sz w:val="24"/>
          <w:szCs w:val="24"/>
        </w:rPr>
        <w:t>90</w:t>
      </w:r>
    </w:p>
    <w:p>
      <w:pPr>
        <w:pStyle w:val="Normal"/>
        <w:tabs>
          <w:tab w:val="clear" w:pos="708"/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70"/>
        <w:gridCol w:w="4818"/>
      </w:tblGrid>
      <w:tr>
        <w:trPr/>
        <w:tc>
          <w:tcPr>
            <w:tcW w:w="5070" w:type="dxa"/>
            <w:tcBorders/>
          </w:tcPr>
          <w:p>
            <w:pPr>
              <w:pStyle w:val="5"/>
              <w:widowControl w:val="false"/>
              <w:tabs>
                <w:tab w:val="clear" w:pos="708"/>
                <w:tab w:val="left" w:pos="426" w:leader="none"/>
              </w:tabs>
              <w:spacing w:before="240" w:after="60"/>
              <w:ind w:hanging="0"/>
              <w:rPr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  <w:t>О  внесении  изменений   в решение Нижнеабдулловского сельского Совета от         14 декабря 2023 года № 85 «О бюджете Нижнеабдулловского сельского поселения Альметьевского муниципального района Республики Татарстан на 2024 год и на плановый период 2025 и 2026 годов»</w:t>
            </w:r>
          </w:p>
        </w:tc>
        <w:tc>
          <w:tcPr>
            <w:tcW w:w="4818" w:type="dxa"/>
            <w:tcBorders/>
          </w:tcPr>
          <w:p>
            <w:pPr>
              <w:pStyle w:val="5"/>
              <w:widowControl w:val="false"/>
              <w:tabs>
                <w:tab w:val="clear" w:pos="708"/>
                <w:tab w:val="left" w:pos="426" w:leader="none"/>
              </w:tabs>
              <w:spacing w:before="240" w:after="60"/>
              <w:ind w:hanging="0"/>
              <w:rPr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pacing w:val="2"/>
          <w:sz w:val="24"/>
          <w:szCs w:val="24"/>
          <w:shd w:fill="FFFFFF" w:val="clear"/>
        </w:rPr>
      </w:pPr>
      <w:r>
        <w:rPr>
          <w:sz w:val="24"/>
          <w:szCs w:val="24"/>
        </w:rPr>
        <w:t xml:space="preserve">В соответствии с Бюджетным кодексом Российской Федерации, </w:t>
      </w:r>
      <w:hyperlink r:id="rId2">
        <w:r>
          <w:rPr>
            <w:spacing w:val="2"/>
            <w:sz w:val="24"/>
            <w:szCs w:val="24"/>
            <w:shd w:fill="FFFFFF" w:val="clear"/>
          </w:rPr>
          <w:t>Бюджетным кодексом</w:t>
        </w:r>
      </w:hyperlink>
      <w:r>
        <w:rPr>
          <w:spacing w:val="2"/>
          <w:sz w:val="24"/>
          <w:szCs w:val="24"/>
          <w:shd w:fill="FFFFFF" w:val="clear"/>
        </w:rPr>
        <w:t> Республики Татарстан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Нижнеабдулловский сельский Совет РЕШИЛ:   </w:t>
      </w:r>
    </w:p>
    <w:p>
      <w:pPr>
        <w:pStyle w:val="5"/>
        <w:tabs>
          <w:tab w:val="clear" w:pos="708"/>
          <w:tab w:val="left" w:pos="426" w:leader="none"/>
        </w:tabs>
        <w:spacing w:before="240" w:after="0"/>
        <w:ind w:hanging="0"/>
        <w:rPr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ab/>
        <w:tab/>
        <w:t xml:space="preserve"> 1. Внести в решение Нижнеабдулловского сельского Совета Альметьевского муниципального района от 14 декабря 2023 года № 85 «О бюджете Нижнеабдулловского сельского поселения Альметьевского муниципального района Республики Татарстан на 2024 год и на плановый период 2025 и 2026 годов» следующие изменения:   </w:t>
      </w:r>
    </w:p>
    <w:p>
      <w:pPr>
        <w:pStyle w:val="BodyTextIndent3"/>
        <w:tabs>
          <w:tab w:val="clear" w:pos="708"/>
          <w:tab w:val="left" w:pos="0" w:leader="none"/>
        </w:tabs>
        <w:spacing w:before="0" w:after="0"/>
        <w:ind w:lef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1.1. в пункте 1:</w:t>
      </w:r>
    </w:p>
    <w:p>
      <w:pPr>
        <w:pStyle w:val="BodyTextIndent3"/>
        <w:tabs>
          <w:tab w:val="clear" w:pos="708"/>
          <w:tab w:val="left" w:pos="0" w:leader="none"/>
        </w:tabs>
        <w:spacing w:before="0" w:after="0"/>
        <w:ind w:lef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б) в подпункте 2 цифры «5 647 900» - заменить цифрами «6 076 223,73»; </w:t>
      </w:r>
    </w:p>
    <w:p>
      <w:pPr>
        <w:pStyle w:val="BodyTextIndent3"/>
        <w:tabs>
          <w:tab w:val="clear" w:pos="708"/>
          <w:tab w:val="left" w:pos="0" w:leader="none"/>
        </w:tabs>
        <w:spacing w:before="0" w:after="0"/>
        <w:ind w:lef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в) в подпункте 3 цифры «0» - заменить цифрами «428 323,73»;</w:t>
      </w:r>
    </w:p>
    <w:p>
      <w:pPr>
        <w:pStyle w:val="Normal"/>
        <w:widowControl/>
        <w:tabs>
          <w:tab w:val="clear" w:pos="708"/>
          <w:tab w:val="left" w:pos="0" w:leader="none"/>
        </w:tabs>
        <w:ind w:hanging="0"/>
        <w:rPr>
          <w:sz w:val="24"/>
          <w:szCs w:val="24"/>
        </w:rPr>
      </w:pPr>
      <w:r>
        <w:rPr>
          <w:sz w:val="24"/>
          <w:szCs w:val="24"/>
        </w:rPr>
        <w:t>1.2. приложение № 1 (таблица 1) изложить в новой редакции (прилагается);</w:t>
      </w:r>
    </w:p>
    <w:p>
      <w:pPr>
        <w:pStyle w:val="BodyTextIndent3"/>
        <w:tabs>
          <w:tab w:val="clear" w:pos="708"/>
          <w:tab w:val="left" w:pos="0" w:leader="none"/>
        </w:tabs>
        <w:spacing w:before="0" w:after="0"/>
        <w:ind w:lef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1.3. приложение № 3 (таблица 1) изложить в новой редакции (прилагается); </w:t>
      </w:r>
    </w:p>
    <w:p>
      <w:pPr>
        <w:pStyle w:val="BodyTextIndent3"/>
        <w:tabs>
          <w:tab w:val="clear" w:pos="708"/>
          <w:tab w:val="left" w:pos="0" w:leader="none"/>
        </w:tabs>
        <w:spacing w:before="0" w:after="0"/>
        <w:ind w:lef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1.4. приложение № 4 (таблица 1) изложить в новой редакции (прилагается); </w:t>
      </w:r>
    </w:p>
    <w:p>
      <w:pPr>
        <w:pStyle w:val="BodyTextIndent3"/>
        <w:spacing w:before="0" w:after="0"/>
        <w:ind w:left="0" w:firstLine="708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2.Обнародовать настоящее решение на специальных стендах, расположенных на территории с.Нижнее Абдулово ул.Ленина д.92, д.Кзыл Кеч ул.Кзыл Кеч д.12</w:t>
      </w:r>
      <w:r>
        <w:rPr>
          <w:rFonts w:cs="Arial"/>
          <w:color w:val="000000"/>
          <w:sz w:val="24"/>
          <w:szCs w:val="24"/>
        </w:rPr>
        <w:t xml:space="preserve">, а также разместить </w:t>
      </w:r>
      <w:r>
        <w:rPr>
          <w:rFonts w:eastAsia="Calibri"/>
          <w:sz w:val="24"/>
          <w:szCs w:val="24"/>
          <w:lang w:eastAsia="en-US"/>
        </w:rPr>
        <w:t xml:space="preserve">на </w:t>
      </w:r>
      <w:r>
        <w:rPr>
          <w:rFonts w:eastAsia="Calibri"/>
          <w:sz w:val="24"/>
          <w:szCs w:val="24"/>
          <w:lang w:val="tt-RU" w:eastAsia="en-US"/>
        </w:rPr>
        <w:t>“</w:t>
      </w:r>
      <w:r>
        <w:rPr>
          <w:rFonts w:eastAsia="Calibri"/>
          <w:sz w:val="24"/>
          <w:szCs w:val="24"/>
          <w:lang w:eastAsia="en-US"/>
        </w:rPr>
        <w:t>Официальном портале правовой информации Республики Татарстан</w:t>
      </w:r>
      <w:r>
        <w:rPr>
          <w:rFonts w:eastAsia="Calibri"/>
          <w:sz w:val="24"/>
          <w:szCs w:val="24"/>
          <w:lang w:val="tt-RU" w:eastAsia="en-US"/>
        </w:rPr>
        <w:t>“ (</w:t>
      </w:r>
      <w:r>
        <w:rPr>
          <w:rFonts w:eastAsia="Calibri"/>
          <w:sz w:val="24"/>
          <w:szCs w:val="24"/>
          <w:lang w:val="en-US" w:eastAsia="en-US"/>
        </w:rPr>
        <w:t>PRAVO</w:t>
      </w:r>
      <w:r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val="en-US" w:eastAsia="en-US"/>
        </w:rPr>
        <w:t>TATARSTAN</w:t>
      </w:r>
      <w:r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val="en-US" w:eastAsia="en-US"/>
        </w:rPr>
        <w:t>RU</w:t>
      </w:r>
      <w:r>
        <w:rPr>
          <w:rFonts w:eastAsia="Calibri"/>
          <w:sz w:val="24"/>
          <w:szCs w:val="24"/>
          <w:lang w:eastAsia="en-US"/>
        </w:rPr>
        <w:t xml:space="preserve">) и </w:t>
      </w:r>
      <w:r>
        <w:rPr>
          <w:rFonts w:cs="Arial"/>
          <w:color w:val="000000"/>
          <w:sz w:val="24"/>
          <w:szCs w:val="24"/>
        </w:rPr>
        <w:t>на сайте Альметьевского муниципального района Республики Татарстан в сети «Интернет».</w:t>
      </w:r>
    </w:p>
    <w:p>
      <w:pPr>
        <w:pStyle w:val="BodyTextIndent3"/>
        <w:spacing w:before="0" w:after="0"/>
        <w:ind w:left="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решения возложить на главу Нижнеабдулловского сельского поселения.</w:t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Глава Нижнеабдулловского</w:t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  <w:tab/>
        <w:tab/>
        <w:tab/>
        <w:t xml:space="preserve">                                         Р.Р.Юнусов    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368" w:type="dxa"/>
        <w:jc w:val="left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92"/>
        <w:gridCol w:w="507"/>
        <w:gridCol w:w="769"/>
        <w:gridCol w:w="1331"/>
        <w:gridCol w:w="371"/>
        <w:gridCol w:w="2298"/>
      </w:tblGrid>
      <w:tr>
        <w:trPr>
          <w:trHeight w:val="1612" w:hRule="atLeast"/>
        </w:trPr>
        <w:tc>
          <w:tcPr>
            <w:tcW w:w="536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400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3985" w:leader="none"/>
              </w:tabs>
              <w:ind w:right="-18" w:hanging="0"/>
              <w:jc w:val="left"/>
              <w:rPr/>
            </w:pPr>
            <w:r>
              <w:rPr/>
              <w:t>Приложение</w:t>
            </w:r>
            <w:r>
              <w:rPr>
                <w:color w:val="FFFFFF"/>
              </w:rPr>
              <w:t>е</w:t>
            </w:r>
            <w:r>
              <w:rPr/>
              <w:t>№</w:t>
            </w:r>
            <w:r>
              <w:rPr>
                <w:color w:val="FFFFFF"/>
              </w:rPr>
              <w:t>1</w:t>
            </w:r>
            <w:r>
              <w:rPr/>
              <w:t>1                                                                                               к Решению Нижнеабдулловского сельского    Совета</w:t>
            </w:r>
            <w:r>
              <w:rPr>
                <w:color w:val="000000"/>
              </w:rPr>
              <w:t xml:space="preserve">  </w:t>
            </w:r>
            <w:r>
              <w:rPr/>
              <w:t>Альметьевского муниципального района Республики Татарстан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44" w:leader="none"/>
              </w:tabs>
              <w:ind w:right="-18" w:hanging="0"/>
              <w:jc w:val="left"/>
              <w:rPr/>
            </w:pPr>
            <w:r>
              <w:rPr/>
              <w:t xml:space="preserve"> </w:t>
            </w:r>
            <w:r>
              <w:rPr/>
              <w:t xml:space="preserve">от   </w:t>
            </w:r>
            <w:r>
              <w:rPr/>
              <w:t>20 марта</w:t>
            </w:r>
            <w:r>
              <w:rPr/>
              <w:t xml:space="preserve">   2024 года № </w:t>
            </w:r>
            <w:r>
              <w:rPr/>
              <w:t>90</w:t>
            </w:r>
          </w:p>
        </w:tc>
      </w:tr>
      <w:tr>
        <w:trPr>
          <w:trHeight w:val="904" w:hRule="atLeast"/>
        </w:trPr>
        <w:tc>
          <w:tcPr>
            <w:tcW w:w="45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21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266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Таблица 1</w:t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9368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ИСТОЧНИКИ ФИНАНСИРОВАНИЯ ДЕФИЦИТА БЮДЖЕТА</w:t>
            </w:r>
          </w:p>
        </w:tc>
      </w:tr>
      <w:tr>
        <w:trPr>
          <w:trHeight w:val="255" w:hRule="atLeast"/>
        </w:trPr>
        <w:tc>
          <w:tcPr>
            <w:tcW w:w="9368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/>
              <w:t>Нижнеабдулловского сельского   поселения</w:t>
            </w:r>
            <w:r>
              <w:rPr>
                <w:color w:val="000000"/>
              </w:rPr>
              <w:t xml:space="preserve">    на 2024 год</w:t>
            </w:r>
          </w:p>
        </w:tc>
      </w:tr>
      <w:tr>
        <w:trPr>
          <w:trHeight w:val="331" w:hRule="atLeast"/>
        </w:trPr>
        <w:tc>
          <w:tcPr>
            <w:tcW w:w="9368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4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Наименование доходов</w:t>
            </w:r>
          </w:p>
        </w:tc>
        <w:tc>
          <w:tcPr>
            <w:tcW w:w="29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код дохода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Сумма   (в рублях)</w:t>
            </w:r>
          </w:p>
        </w:tc>
      </w:tr>
      <w:tr>
        <w:trPr>
          <w:trHeight w:val="585" w:hRule="atLeast"/>
        </w:trPr>
        <w:tc>
          <w:tcPr>
            <w:tcW w:w="4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297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2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409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Источники  внутреннего  финансирования дефицитов бюджетов</w:t>
            </w:r>
          </w:p>
        </w:tc>
        <w:tc>
          <w:tcPr>
            <w:tcW w:w="297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01 00 00 00 00 0000 000</w:t>
            </w:r>
          </w:p>
        </w:tc>
        <w:tc>
          <w:tcPr>
            <w:tcW w:w="22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428323,73</w:t>
            </w:r>
          </w:p>
        </w:tc>
      </w:tr>
      <w:tr>
        <w:trPr>
          <w:trHeight w:val="555" w:hRule="atLeast"/>
        </w:trPr>
        <w:tc>
          <w:tcPr>
            <w:tcW w:w="409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Изменение остатков средств на счетах по учету средств бюджетов</w:t>
            </w:r>
          </w:p>
        </w:tc>
        <w:tc>
          <w:tcPr>
            <w:tcW w:w="297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01 05 00 00 00 0000 000</w:t>
            </w:r>
          </w:p>
        </w:tc>
        <w:tc>
          <w:tcPr>
            <w:tcW w:w="22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428323,73</w:t>
            </w:r>
          </w:p>
        </w:tc>
      </w:tr>
      <w:tr>
        <w:trPr>
          <w:trHeight w:val="375" w:hRule="atLeast"/>
        </w:trPr>
        <w:tc>
          <w:tcPr>
            <w:tcW w:w="409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297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01 05 00 00 00 0000 500</w:t>
            </w:r>
          </w:p>
        </w:tc>
        <w:tc>
          <w:tcPr>
            <w:tcW w:w="22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- 5647900</w:t>
            </w:r>
          </w:p>
        </w:tc>
      </w:tr>
      <w:tr>
        <w:trPr>
          <w:trHeight w:val="510" w:hRule="atLeast"/>
        </w:trPr>
        <w:tc>
          <w:tcPr>
            <w:tcW w:w="409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297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01 05 02 00 00 0000 500</w:t>
            </w:r>
          </w:p>
        </w:tc>
        <w:tc>
          <w:tcPr>
            <w:tcW w:w="22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- 5647900</w:t>
            </w:r>
          </w:p>
        </w:tc>
      </w:tr>
      <w:tr>
        <w:trPr>
          <w:trHeight w:val="510" w:hRule="atLeast"/>
        </w:trPr>
        <w:tc>
          <w:tcPr>
            <w:tcW w:w="409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прочих  остатков денежных средств бюджетов</w:t>
            </w:r>
          </w:p>
        </w:tc>
        <w:tc>
          <w:tcPr>
            <w:tcW w:w="297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01 05 02 01 00 0000 510</w:t>
            </w:r>
          </w:p>
        </w:tc>
        <w:tc>
          <w:tcPr>
            <w:tcW w:w="22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- 5647900</w:t>
            </w:r>
          </w:p>
        </w:tc>
      </w:tr>
      <w:tr>
        <w:trPr>
          <w:trHeight w:val="555" w:hRule="atLeast"/>
        </w:trPr>
        <w:tc>
          <w:tcPr>
            <w:tcW w:w="409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  прочих остатков денежных средств  бюджетов сельских поселений</w:t>
            </w:r>
          </w:p>
        </w:tc>
        <w:tc>
          <w:tcPr>
            <w:tcW w:w="297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01 05 02 01 10 0000 510</w:t>
            </w:r>
          </w:p>
        </w:tc>
        <w:tc>
          <w:tcPr>
            <w:tcW w:w="22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- 5647900</w:t>
            </w:r>
          </w:p>
        </w:tc>
      </w:tr>
      <w:tr>
        <w:trPr>
          <w:trHeight w:val="450" w:hRule="atLeast"/>
        </w:trPr>
        <w:tc>
          <w:tcPr>
            <w:tcW w:w="409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297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01 05 00 00 00 0000 600</w:t>
            </w:r>
          </w:p>
        </w:tc>
        <w:tc>
          <w:tcPr>
            <w:tcW w:w="22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6076223,73</w:t>
            </w:r>
          </w:p>
        </w:tc>
      </w:tr>
      <w:tr>
        <w:trPr>
          <w:trHeight w:val="600" w:hRule="atLeast"/>
        </w:trPr>
        <w:tc>
          <w:tcPr>
            <w:tcW w:w="409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прочих  остатков средств бюджетов</w:t>
            </w:r>
          </w:p>
        </w:tc>
        <w:tc>
          <w:tcPr>
            <w:tcW w:w="297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01 05 02 00 00 0000 600</w:t>
            </w:r>
          </w:p>
        </w:tc>
        <w:tc>
          <w:tcPr>
            <w:tcW w:w="22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6076223,73</w:t>
            </w:r>
          </w:p>
        </w:tc>
      </w:tr>
      <w:tr>
        <w:trPr>
          <w:trHeight w:val="585" w:hRule="atLeast"/>
        </w:trPr>
        <w:tc>
          <w:tcPr>
            <w:tcW w:w="409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прочих  остатков денежных средств  бюджетов</w:t>
            </w:r>
          </w:p>
        </w:tc>
        <w:tc>
          <w:tcPr>
            <w:tcW w:w="297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01 05 02 01 00 0000 610</w:t>
            </w:r>
          </w:p>
        </w:tc>
        <w:tc>
          <w:tcPr>
            <w:tcW w:w="22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6076223,73</w:t>
            </w:r>
          </w:p>
        </w:tc>
      </w:tr>
      <w:tr>
        <w:trPr>
          <w:trHeight w:val="705" w:hRule="atLeast"/>
        </w:trPr>
        <w:tc>
          <w:tcPr>
            <w:tcW w:w="409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прочих остатков денежных средств  бюджетов сельских поселений</w:t>
            </w:r>
          </w:p>
        </w:tc>
        <w:tc>
          <w:tcPr>
            <w:tcW w:w="297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01 05 02 01 10 0000 610</w:t>
            </w:r>
          </w:p>
        </w:tc>
        <w:tc>
          <w:tcPr>
            <w:tcW w:w="22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6076223,73</w:t>
            </w:r>
          </w:p>
        </w:tc>
      </w:tr>
      <w:tr>
        <w:trPr>
          <w:trHeight w:val="742" w:hRule="atLeast"/>
        </w:trPr>
        <w:tc>
          <w:tcPr>
            <w:tcW w:w="40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ВСЕГО  источников финансирования</w:t>
            </w:r>
          </w:p>
        </w:tc>
        <w:tc>
          <w:tcPr>
            <w:tcW w:w="2978" w:type="dxa"/>
            <w:gridSpan w:val="4"/>
            <w:tcBorders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22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428323,73</w:t>
            </w:r>
          </w:p>
        </w:tc>
      </w:tr>
    </w:tbl>
    <w:p>
      <w:pPr>
        <w:pStyle w:val="Normal"/>
        <w:ind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Глава Нижнеабдулловского</w:t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  <w:tab/>
        <w:tab/>
        <w:tab/>
        <w:t xml:space="preserve">                                                     Р.Р.Юнусов    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2"/>
        <w:gridCol w:w="819"/>
        <w:gridCol w:w="521"/>
        <w:gridCol w:w="549"/>
        <w:gridCol w:w="1797"/>
        <w:gridCol w:w="727"/>
        <w:gridCol w:w="1682"/>
      </w:tblGrid>
      <w:tr>
        <w:trPr>
          <w:trHeight w:val="300" w:hRule="atLeast"/>
        </w:trPr>
        <w:tc>
          <w:tcPr>
            <w:tcW w:w="34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755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</w:tc>
      </w:tr>
      <w:tr>
        <w:trPr>
          <w:trHeight w:val="300" w:hRule="atLeast"/>
        </w:trPr>
        <w:tc>
          <w:tcPr>
            <w:tcW w:w="34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755" w:type="dxa"/>
            <w:gridSpan w:val="4"/>
            <w:tcBorders/>
            <w:shd w:color="000000" w:fill="FFFFFF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Решению Нижнеабдулловского сельского Совета Альметьевского муниципального района Республики Татарстан</w:t>
            </w:r>
          </w:p>
        </w:tc>
      </w:tr>
      <w:tr>
        <w:trPr>
          <w:trHeight w:val="300" w:hRule="atLeast"/>
        </w:trPr>
        <w:tc>
          <w:tcPr>
            <w:tcW w:w="34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755" w:type="dxa"/>
            <w:gridSpan w:val="4"/>
            <w:tcBorders/>
            <w:shd w:color="000000" w:fill="FFFFFF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20 марта</w:t>
            </w:r>
            <w:r>
              <w:rPr>
                <w:sz w:val="24"/>
                <w:szCs w:val="24"/>
              </w:rPr>
              <w:t xml:space="preserve">    2024    года №</w:t>
            </w:r>
            <w:r>
              <w:rPr>
                <w:sz w:val="24"/>
                <w:szCs w:val="24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34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№1</w:t>
            </w:r>
          </w:p>
        </w:tc>
      </w:tr>
      <w:tr>
        <w:trPr>
          <w:trHeight w:val="300" w:hRule="atLeast"/>
        </w:trPr>
        <w:tc>
          <w:tcPr>
            <w:tcW w:w="9497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 СТРУКТУРА</w:t>
            </w:r>
          </w:p>
        </w:tc>
      </w:tr>
      <w:tr>
        <w:trPr>
          <w:trHeight w:val="300" w:hRule="atLeast"/>
        </w:trPr>
        <w:tc>
          <w:tcPr>
            <w:tcW w:w="9497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  БЮДЖЕТА НИЖНЕАБДУЛЛОВСКОГО СЕЛЬСКОГО ПОСЕЛЕНИЯ</w:t>
            </w:r>
          </w:p>
        </w:tc>
      </w:tr>
      <w:tr>
        <w:trPr>
          <w:trHeight w:val="300" w:hRule="atLeast"/>
        </w:trPr>
        <w:tc>
          <w:tcPr>
            <w:tcW w:w="9497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 2024 ГОД</w:t>
            </w:r>
          </w:p>
        </w:tc>
      </w:tr>
      <w:tr>
        <w:trPr>
          <w:trHeight w:val="300" w:hRule="atLeast"/>
        </w:trPr>
        <w:tc>
          <w:tcPr>
            <w:tcW w:w="34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2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рублях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</w:t>
            </w:r>
          </w:p>
        </w:tc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Нижнеабдулловское сельское поселение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2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538 700,00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538 700,00</w:t>
            </w:r>
          </w:p>
        </w:tc>
      </w:tr>
      <w:tr>
        <w:trPr>
          <w:trHeight w:val="9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538 700,00</w:t>
            </w:r>
          </w:p>
        </w:tc>
      </w:tr>
      <w:tr>
        <w:trPr>
          <w:trHeight w:val="6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538 700,00</w:t>
            </w:r>
          </w:p>
        </w:tc>
      </w:tr>
      <w:tr>
        <w:trPr>
          <w:trHeight w:val="6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99 0 00 02030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538 700,00</w:t>
            </w:r>
          </w:p>
        </w:tc>
      </w:tr>
      <w:tr>
        <w:trPr>
          <w:trHeight w:val="18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99 0 00 02030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538 700,00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комитет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5 537 523,73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764 774,72</w:t>
            </w:r>
          </w:p>
        </w:tc>
      </w:tr>
      <w:tr>
        <w:trPr>
          <w:trHeight w:val="12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760 074,72</w:t>
            </w:r>
          </w:p>
        </w:tc>
      </w:tr>
      <w:tr>
        <w:trPr>
          <w:trHeight w:val="6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760 074,72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760 074,72</w:t>
            </w:r>
          </w:p>
        </w:tc>
      </w:tr>
      <w:tr>
        <w:trPr>
          <w:trHeight w:val="18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402 100,00</w:t>
            </w:r>
          </w:p>
        </w:tc>
      </w:tr>
      <w:tr>
        <w:trPr>
          <w:trHeight w:val="6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349 474,72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8 500,00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4 700,00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4 700,00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4 700,00</w:t>
            </w:r>
          </w:p>
        </w:tc>
      </w:tr>
      <w:tr>
        <w:trPr>
          <w:trHeight w:val="6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4 700,00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151 500,00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151 500,00</w:t>
            </w:r>
          </w:p>
        </w:tc>
      </w:tr>
      <w:tr>
        <w:trPr>
          <w:trHeight w:val="6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151 500,00</w:t>
            </w:r>
          </w:p>
        </w:tc>
      </w:tr>
      <w:tr>
        <w:trPr>
          <w:trHeight w:val="900" w:hRule="atLeast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99 0 01 51180</w:t>
            </w:r>
          </w:p>
        </w:tc>
        <w:tc>
          <w:tcPr>
            <w:tcW w:w="727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151 500,00</w:t>
            </w:r>
          </w:p>
        </w:tc>
      </w:tr>
      <w:tr>
        <w:trPr>
          <w:trHeight w:val="180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99 0 01 51180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148 700,00</w:t>
            </w:r>
          </w:p>
        </w:tc>
      </w:tr>
      <w:tr>
        <w:trPr>
          <w:trHeight w:val="6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99 0 01 51180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2 800,00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240 957,41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240 957,41</w:t>
            </w:r>
          </w:p>
        </w:tc>
      </w:tr>
      <w:tr>
        <w:trPr>
          <w:trHeight w:val="6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240 957,41</w:t>
            </w:r>
          </w:p>
        </w:tc>
      </w:tr>
      <w:tr>
        <w:trPr>
          <w:trHeight w:val="15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240 957,41</w:t>
            </w:r>
          </w:p>
        </w:tc>
      </w:tr>
      <w:tr>
        <w:trPr>
          <w:trHeight w:val="6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240 957,41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1 394 591,84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130 711,84</w:t>
            </w:r>
          </w:p>
        </w:tc>
      </w:tr>
      <w:tr>
        <w:trPr>
          <w:trHeight w:val="6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130 711,84</w:t>
            </w:r>
          </w:p>
        </w:tc>
      </w:tr>
      <w:tr>
        <w:trPr>
          <w:trHeight w:val="6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99 0 00 75050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130 711,84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1 263 880,00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1 263 880,00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99 0 00 78010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857 270,00</w:t>
            </w:r>
          </w:p>
        </w:tc>
      </w:tr>
      <w:tr>
        <w:trPr>
          <w:trHeight w:val="6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99 0 00 78010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857 270,00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99 0 00 78030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3 400,00</w:t>
            </w:r>
          </w:p>
        </w:tc>
      </w:tr>
      <w:tr>
        <w:trPr>
          <w:trHeight w:val="6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99 0 00 78030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3 400,00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99 0 00 78040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29 700,00</w:t>
            </w:r>
          </w:p>
        </w:tc>
      </w:tr>
      <w:tr>
        <w:trPr>
          <w:trHeight w:val="6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99 0 00 78040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29 700,00</w:t>
            </w:r>
          </w:p>
        </w:tc>
      </w:tr>
      <w:tr>
        <w:trPr>
          <w:trHeight w:val="6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99 0 00 78050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373 510,00</w:t>
            </w:r>
          </w:p>
        </w:tc>
      </w:tr>
      <w:tr>
        <w:trPr>
          <w:trHeight w:val="6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99 0 00 78050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373 510,00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1 135 099,76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1 135 099,76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489 808,80</w:t>
            </w:r>
          </w:p>
        </w:tc>
      </w:tr>
      <w:tr>
        <w:trPr>
          <w:trHeight w:val="6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489 808,80</w:t>
            </w:r>
          </w:p>
        </w:tc>
      </w:tr>
      <w:tr>
        <w:trPr>
          <w:trHeight w:val="6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645 290,96</w:t>
            </w:r>
          </w:p>
        </w:tc>
      </w:tr>
      <w:tr>
        <w:trPr>
          <w:trHeight w:val="6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645 290,96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16 000,00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16 000,00</w:t>
            </w:r>
          </w:p>
        </w:tc>
      </w:tr>
      <w:tr>
        <w:trPr>
          <w:trHeight w:val="6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37 4 01 12870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16 000,00</w:t>
            </w:r>
          </w:p>
        </w:tc>
      </w:tr>
      <w:tr>
        <w:trPr>
          <w:trHeight w:val="18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37 4 01 12870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16 000,00</w:t>
            </w:r>
          </w:p>
        </w:tc>
      </w:tr>
      <w:tr>
        <w:trPr>
          <w:trHeight w:val="9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общего характера бюджетам  бюджетной системы  Российской Федерации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1 834 600,00</w:t>
            </w:r>
          </w:p>
        </w:tc>
      </w:tr>
      <w:tr>
        <w:trPr>
          <w:trHeight w:val="6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1 834 600,00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1 834 600,00</w:t>
            </w:r>
          </w:p>
        </w:tc>
      </w:tr>
      <w:tr>
        <w:trPr>
          <w:trHeight w:val="15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99 0 00 20860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290 700,00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99 0 00 20860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290 700,00</w:t>
            </w:r>
          </w:p>
        </w:tc>
      </w:tr>
      <w:tr>
        <w:trPr>
          <w:trHeight w:val="600" w:hRule="atLeast"/>
        </w:trPr>
        <w:tc>
          <w:tcPr>
            <w:tcW w:w="3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99 0 00 25800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1 543 900,00</w:t>
            </w:r>
          </w:p>
        </w:tc>
      </w:tr>
      <w:tr>
        <w:trPr>
          <w:trHeight w:val="6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99 0 00 25800</w:t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1 543 900,00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6 076 223,73</w:t>
            </w:r>
          </w:p>
        </w:tc>
      </w:tr>
    </w:tbl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Глава Нижнеабдулловского</w:t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  <w:tab/>
        <w:tab/>
        <w:tab/>
        <w:t xml:space="preserve">                                                        Р.Р.Юнусов    </w:t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1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9"/>
        <w:gridCol w:w="520"/>
        <w:gridCol w:w="549"/>
        <w:gridCol w:w="1765"/>
        <w:gridCol w:w="617"/>
        <w:gridCol w:w="1793"/>
      </w:tblGrid>
      <w:tr>
        <w:trPr>
          <w:trHeight w:val="285" w:hRule="atLeast"/>
        </w:trPr>
        <w:tc>
          <w:tcPr>
            <w:tcW w:w="396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24" w:type="dxa"/>
            <w:gridSpan w:val="4"/>
            <w:tcBorders/>
            <w:shd w:color="000000" w:fill="FFFFFF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</w:tc>
      </w:tr>
      <w:tr>
        <w:trPr>
          <w:trHeight w:val="795" w:hRule="atLeast"/>
        </w:trPr>
        <w:tc>
          <w:tcPr>
            <w:tcW w:w="396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24" w:type="dxa"/>
            <w:gridSpan w:val="4"/>
            <w:tcBorders/>
            <w:shd w:color="000000" w:fill="FFFFFF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Решению Нижнеабдулловского сельского Совета  Альметьевского муниципального района Республики Татарстан</w:t>
            </w:r>
          </w:p>
        </w:tc>
      </w:tr>
      <w:tr>
        <w:trPr>
          <w:trHeight w:val="255" w:hRule="atLeast"/>
        </w:trPr>
        <w:tc>
          <w:tcPr>
            <w:tcW w:w="396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24" w:type="dxa"/>
            <w:gridSpan w:val="4"/>
            <w:tcBorders/>
            <w:shd w:color="000000" w:fill="FFFFFF" w:val="clea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  </w:t>
            </w:r>
            <w:r>
              <w:rPr>
                <w:sz w:val="24"/>
                <w:szCs w:val="24"/>
              </w:rPr>
              <w:t>20 марта</w:t>
            </w:r>
            <w:r>
              <w:rPr>
                <w:sz w:val="24"/>
                <w:szCs w:val="24"/>
              </w:rPr>
              <w:t xml:space="preserve">   2024 года №</w:t>
            </w:r>
            <w:r>
              <w:rPr>
                <w:sz w:val="24"/>
                <w:szCs w:val="24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396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5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№1</w:t>
            </w:r>
          </w:p>
        </w:tc>
      </w:tr>
      <w:tr>
        <w:trPr>
          <w:trHeight w:val="300" w:hRule="atLeast"/>
        </w:trPr>
        <w:tc>
          <w:tcPr>
            <w:tcW w:w="9213" w:type="dxa"/>
            <w:gridSpan w:val="6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</w:t>
            </w:r>
          </w:p>
        </w:tc>
      </w:tr>
      <w:tr>
        <w:trPr>
          <w:trHeight w:val="300" w:hRule="atLeast"/>
        </w:trPr>
        <w:tc>
          <w:tcPr>
            <w:tcW w:w="9213" w:type="dxa"/>
            <w:gridSpan w:val="6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БЮДЖЕТНЫХ АССИГНОВАНИЙ БЮДЖЕТА</w:t>
            </w:r>
          </w:p>
        </w:tc>
      </w:tr>
      <w:tr>
        <w:trPr>
          <w:trHeight w:val="300" w:hRule="atLeast"/>
        </w:trPr>
        <w:tc>
          <w:tcPr>
            <w:tcW w:w="9213" w:type="dxa"/>
            <w:gridSpan w:val="6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НИЖНЕАБДУЛЛОВСКОГО СЕЛЬСКОГО ПОСЕЛЕНИЯ ПО РАЗДЕЛАМ,</w:t>
            </w:r>
          </w:p>
        </w:tc>
      </w:tr>
      <w:tr>
        <w:trPr>
          <w:trHeight w:val="300" w:hRule="atLeast"/>
        </w:trPr>
        <w:tc>
          <w:tcPr>
            <w:tcW w:w="9213" w:type="dxa"/>
            <w:gridSpan w:val="6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ПОДРАЗДЕЛАМ, ЦЕЛЕВЫМ СТАТЬЯМ (МУНИЦИПАЛЬНЫМ ПРОГРАММАМ</w:t>
            </w:r>
          </w:p>
        </w:tc>
      </w:tr>
      <w:tr>
        <w:trPr>
          <w:trHeight w:val="300" w:hRule="atLeast"/>
        </w:trPr>
        <w:tc>
          <w:tcPr>
            <w:tcW w:w="9213" w:type="dxa"/>
            <w:gridSpan w:val="6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НИЖНЕАБДУЛЛОВСКОГО СЕЛЬСКОГО ПОСЕЛЕНИЯ И НЕПРОГРАММНЫМ</w:t>
            </w:r>
          </w:p>
        </w:tc>
      </w:tr>
      <w:tr>
        <w:trPr>
          <w:trHeight w:val="300" w:hRule="atLeast"/>
        </w:trPr>
        <w:tc>
          <w:tcPr>
            <w:tcW w:w="9213" w:type="dxa"/>
            <w:gridSpan w:val="6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НАПРАВЛЕНИЯМ ДЕЯТЕЛЬНОСТИ), ГРУППАМ ВИДОВ РАСХОДОВ</w:t>
            </w:r>
          </w:p>
        </w:tc>
      </w:tr>
      <w:tr>
        <w:trPr>
          <w:trHeight w:val="300" w:hRule="atLeast"/>
        </w:trPr>
        <w:tc>
          <w:tcPr>
            <w:tcW w:w="9213" w:type="dxa"/>
            <w:gridSpan w:val="6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 РАСХОДОВ БЮДЖЕТОВ</w:t>
            </w:r>
          </w:p>
        </w:tc>
      </w:tr>
      <w:tr>
        <w:trPr>
          <w:trHeight w:val="300" w:hRule="atLeast"/>
        </w:trPr>
        <w:tc>
          <w:tcPr>
            <w:tcW w:w="9213" w:type="dxa"/>
            <w:gridSpan w:val="6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2024 ГОД</w:t>
            </w:r>
          </w:p>
        </w:tc>
      </w:tr>
      <w:tr>
        <w:trPr>
          <w:trHeight w:val="300" w:hRule="atLeast"/>
        </w:trPr>
        <w:tc>
          <w:tcPr>
            <w:tcW w:w="396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5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рублях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1 303 474,72</w:t>
            </w:r>
          </w:p>
        </w:tc>
      </w:tr>
      <w:tr>
        <w:trPr>
          <w:trHeight w:val="9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538 700,00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538 700,00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538 700,00</w:t>
            </w:r>
          </w:p>
        </w:tc>
      </w:tr>
      <w:tr>
        <w:trPr>
          <w:trHeight w:val="15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538 700,00</w:t>
            </w:r>
          </w:p>
        </w:tc>
      </w:tr>
      <w:tr>
        <w:trPr>
          <w:trHeight w:val="12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760 074,72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760 074,72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760 074,72</w:t>
            </w:r>
          </w:p>
        </w:tc>
      </w:tr>
      <w:tr>
        <w:trPr>
          <w:trHeight w:val="15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402 100,00</w:t>
            </w:r>
          </w:p>
        </w:tc>
      </w:tr>
      <w:tr>
        <w:trPr>
          <w:trHeight w:val="6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349 474,72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8 500,00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4 700,00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4 700,00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4 700,00</w:t>
            </w:r>
          </w:p>
        </w:tc>
      </w:tr>
      <w:tr>
        <w:trPr>
          <w:trHeight w:val="6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4 700,00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151 500,00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151 500,00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151 500,00</w:t>
            </w:r>
          </w:p>
        </w:tc>
      </w:tr>
      <w:tr>
        <w:trPr>
          <w:trHeight w:val="900" w:hRule="atLeast"/>
        </w:trPr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99 0 01 51180</w:t>
            </w:r>
          </w:p>
        </w:tc>
        <w:tc>
          <w:tcPr>
            <w:tcW w:w="617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151 500,00</w:t>
            </w:r>
          </w:p>
        </w:tc>
      </w:tr>
      <w:tr>
        <w:trPr>
          <w:trHeight w:val="1500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99 0 01 51180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148 700,00</w:t>
            </w:r>
          </w:p>
        </w:tc>
      </w:tr>
      <w:tr>
        <w:trPr>
          <w:trHeight w:val="6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99 0 01 51180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2 800,00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240 957,41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240 957,41</w:t>
            </w:r>
          </w:p>
        </w:tc>
      </w:tr>
      <w:tr>
        <w:trPr>
          <w:trHeight w:val="12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240 957,41</w:t>
            </w:r>
          </w:p>
        </w:tc>
      </w:tr>
      <w:tr>
        <w:trPr>
          <w:trHeight w:val="6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240 957,41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1 394 591,84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130 711,84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130 711,84</w:t>
            </w:r>
          </w:p>
        </w:tc>
      </w:tr>
      <w:tr>
        <w:trPr>
          <w:trHeight w:val="6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99 0 00 75050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130 711,84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1 263 880,00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1 263 880,00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857 270,00</w:t>
            </w:r>
          </w:p>
        </w:tc>
      </w:tr>
      <w:tr>
        <w:trPr>
          <w:trHeight w:val="6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857 270,00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3 400,00</w:t>
            </w:r>
          </w:p>
        </w:tc>
      </w:tr>
      <w:tr>
        <w:trPr>
          <w:trHeight w:val="6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3 400,00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29 700,00</w:t>
            </w:r>
          </w:p>
        </w:tc>
      </w:tr>
      <w:tr>
        <w:trPr>
          <w:trHeight w:val="6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29 700,00</w:t>
            </w:r>
          </w:p>
        </w:tc>
      </w:tr>
      <w:tr>
        <w:trPr>
          <w:trHeight w:val="6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373 510,00</w:t>
            </w:r>
          </w:p>
        </w:tc>
      </w:tr>
      <w:tr>
        <w:trPr>
          <w:trHeight w:val="6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373 510,00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1 135 099,76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1 135 099,76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489 808,80</w:t>
            </w:r>
          </w:p>
        </w:tc>
      </w:tr>
      <w:tr>
        <w:trPr>
          <w:trHeight w:val="6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489 808,80</w:t>
            </w:r>
          </w:p>
        </w:tc>
      </w:tr>
      <w:tr>
        <w:trPr>
          <w:trHeight w:val="6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645 290,96</w:t>
            </w:r>
          </w:p>
        </w:tc>
      </w:tr>
      <w:tr>
        <w:trPr>
          <w:trHeight w:val="6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645 290,96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16 000,00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16 000,00</w:t>
            </w:r>
          </w:p>
        </w:tc>
      </w:tr>
      <w:tr>
        <w:trPr>
          <w:trHeight w:val="6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37 4 01 12870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16 000,00</w:t>
            </w:r>
          </w:p>
        </w:tc>
      </w:tr>
      <w:tr>
        <w:trPr>
          <w:trHeight w:val="15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37 4 01 12870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16 000,00</w:t>
            </w:r>
          </w:p>
        </w:tc>
      </w:tr>
      <w:tr>
        <w:trPr>
          <w:trHeight w:val="9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рты общего характера бюджетам  бюджетной системы  Российской Федерации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1 834 600,00</w:t>
            </w:r>
          </w:p>
        </w:tc>
      </w:tr>
      <w:tr>
        <w:trPr>
          <w:trHeight w:val="6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1 834 600,00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1 834 600,00</w:t>
            </w:r>
          </w:p>
        </w:tc>
      </w:tr>
      <w:tr>
        <w:trPr>
          <w:trHeight w:val="15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290 700,00</w:t>
            </w:r>
          </w:p>
        </w:tc>
      </w:tr>
      <w:tr>
        <w:trPr>
          <w:trHeight w:val="3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290 700,00</w:t>
            </w:r>
          </w:p>
        </w:tc>
      </w:tr>
      <w:tr>
        <w:trPr>
          <w:trHeight w:val="600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1 543 900,00</w:t>
            </w:r>
          </w:p>
        </w:tc>
      </w:tr>
      <w:tr>
        <w:trPr>
          <w:trHeight w:val="405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1 543 900,00</w:t>
            </w:r>
          </w:p>
        </w:tc>
      </w:tr>
      <w:tr>
        <w:trPr>
          <w:trHeight w:val="405" w:hRule="atLeast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6 076 223,73</w:t>
            </w:r>
          </w:p>
        </w:tc>
      </w:tr>
    </w:tbl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Глава Нижнеабдулловского</w:t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  <w:tab/>
        <w:tab/>
        <w:tab/>
        <w:t xml:space="preserve">                                                     Р.Р.Юнусов    </w:t>
      </w:r>
    </w:p>
    <w:p>
      <w:pPr>
        <w:pStyle w:val="Normal"/>
        <w:ind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b/>
          <w:sz w:val="24"/>
          <w:szCs w:val="24"/>
        </w:rPr>
      </w:pPr>
      <w:r>
        <w:rPr/>
      </w:r>
    </w:p>
    <w:sectPr>
      <w:type w:val="nextPage"/>
      <w:pgSz w:w="11906" w:h="16838"/>
      <w:pgMar w:left="1843" w:right="746" w:gutter="0" w:header="0" w:top="899" w:footer="0" w:bottom="426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591b"/>
    <w:pPr>
      <w:widowControl w:val="false"/>
      <w:suppressAutoHyphens w:val="true"/>
      <w:bidi w:val="0"/>
      <w:spacing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next w:val="Normal"/>
    <w:link w:val="51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51" w:customStyle="1">
    <w:name w:val="Заголовок 5 Знак"/>
    <w:uiPriority w:val="9"/>
    <w:semiHidden/>
    <w:qFormat/>
    <w:rsid w:val="008d7b32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3" w:customStyle="1">
    <w:name w:val="Основной текст с отступом 3 Знак"/>
    <w:link w:val="BodyTextIndent3"/>
    <w:uiPriority w:val="99"/>
    <w:qFormat/>
    <w:locked/>
    <w:rsid w:val="00ad5fd0"/>
    <w:rPr>
      <w:rFonts w:ascii="Arial" w:hAnsi="Arial"/>
      <w:sz w:val="16"/>
    </w:rPr>
  </w:style>
  <w:style w:type="character" w:styleId="Style13" w:customStyle="1">
    <w:name w:val="Текст выноски Знак"/>
    <w:link w:val="BalloonText"/>
    <w:uiPriority w:val="99"/>
    <w:qFormat/>
    <w:locked/>
    <w:rsid w:val="00c330b1"/>
    <w:rPr>
      <w:rFonts w:ascii="Tahoma" w:hAnsi="Tahoma"/>
      <w:sz w:val="16"/>
    </w:rPr>
  </w:style>
  <w:style w:type="character" w:styleId="Style14" w:customStyle="1">
    <w:name w:val="Цветовое выделение"/>
    <w:uiPriority w:val="99"/>
    <w:qFormat/>
    <w:rsid w:val="00a54b4b"/>
    <w:rPr>
      <w:b/>
      <w:color w:val="000080"/>
      <w:sz w:val="22"/>
    </w:rPr>
  </w:style>
  <w:style w:type="character" w:styleId="Style15" w:customStyle="1">
    <w:name w:val="Гипертекстовая ссылка"/>
    <w:qFormat/>
    <w:rsid w:val="00087c0f"/>
    <w:rPr>
      <w:b/>
      <w:bCs/>
      <w:color w:val="008000"/>
      <w:sz w:val="22"/>
      <w:szCs w:val="22"/>
      <w:u w:val="single"/>
    </w:rPr>
  </w:style>
  <w:style w:type="character" w:styleId="-">
    <w:name w:val="Hyperlink"/>
    <w:uiPriority w:val="99"/>
    <w:unhideWhenUsed/>
    <w:locked/>
    <w:rsid w:val="009d3f95"/>
    <w:rPr>
      <w:color w:val="0000FF"/>
      <w:u w:val="single"/>
    </w:rPr>
  </w:style>
  <w:style w:type="character" w:styleId="Style16">
    <w:name w:val="FollowedHyperlink"/>
    <w:uiPriority w:val="99"/>
    <w:unhideWhenUsed/>
    <w:locked/>
    <w:rsid w:val="009d3f95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link w:val="3"/>
    <w:uiPriority w:val="99"/>
    <w:qFormat/>
    <w:rsid w:val="00d3591b"/>
    <w:pPr>
      <w:spacing w:before="0" w:after="120"/>
      <w:ind w:left="283" w:firstLine="720"/>
    </w:pPr>
    <w:rPr>
      <w:rFonts w:cs="Times New Roman"/>
      <w:sz w:val="16"/>
      <w:szCs w:val="16"/>
    </w:rPr>
  </w:style>
  <w:style w:type="paragraph" w:styleId="BalloonText">
    <w:name w:val="Balloon Text"/>
    <w:basedOn w:val="Normal"/>
    <w:link w:val="Style13"/>
    <w:uiPriority w:val="99"/>
    <w:qFormat/>
    <w:rsid w:val="00c330b1"/>
    <w:pPr/>
    <w:rPr>
      <w:rFonts w:ascii="Tahoma" w:hAnsi="Tahoma" w:cs="Times New Roman"/>
      <w:sz w:val="16"/>
      <w:szCs w:val="16"/>
    </w:rPr>
  </w:style>
  <w:style w:type="paragraph" w:styleId="ConsPlusNonformat" w:customStyle="1">
    <w:name w:val="ConsPlusNonformat"/>
    <w:uiPriority w:val="99"/>
    <w:qFormat/>
    <w:rsid w:val="00ad5fd0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Msonormal" w:customStyle="1">
    <w:name w:val="msonormal"/>
    <w:basedOn w:val="Normal"/>
    <w:qFormat/>
    <w:rsid w:val="009d3f95"/>
    <w:pPr>
      <w:widowControl/>
      <w:spacing w:beforeAutospacing="1" w:afterAutospacing="1"/>
      <w:ind w:hanging="0"/>
      <w:jc w:val="left"/>
    </w:pPr>
    <w:rPr>
      <w:rFonts w:ascii="Times New Roman" w:hAnsi="Times New Roman" w:cs="Times New Roman"/>
      <w:sz w:val="24"/>
      <w:szCs w:val="24"/>
    </w:rPr>
  </w:style>
  <w:style w:type="paragraph" w:styleId="Font5" w:customStyle="1">
    <w:name w:val="font5"/>
    <w:basedOn w:val="Normal"/>
    <w:qFormat/>
    <w:rsid w:val="009d3f95"/>
    <w:pPr>
      <w:widowControl/>
      <w:spacing w:beforeAutospacing="1" w:afterAutospacing="1"/>
      <w:ind w:hanging="0"/>
      <w:jc w:val="left"/>
    </w:pPr>
    <w:rPr/>
  </w:style>
  <w:style w:type="paragraph" w:styleId="Xl68" w:customStyle="1">
    <w:name w:val="xl68"/>
    <w:basedOn w:val="Normal"/>
    <w:qFormat/>
    <w:rsid w:val="009d3f95"/>
    <w:pPr>
      <w:widowControl/>
      <w:shd w:val="clear" w:color="000000" w:fill="FFFFFF"/>
      <w:spacing w:beforeAutospacing="1" w:afterAutospacing="1"/>
      <w:ind w:hanging="0"/>
      <w:jc w:val="left"/>
    </w:pPr>
    <w:rPr/>
  </w:style>
  <w:style w:type="paragraph" w:styleId="Xl69" w:customStyle="1">
    <w:name w:val="xl69"/>
    <w:basedOn w:val="Normal"/>
    <w:qFormat/>
    <w:rsid w:val="009d3f95"/>
    <w:pPr>
      <w:widowControl/>
      <w:shd w:val="clear" w:color="000000" w:fill="FFFFFF"/>
      <w:spacing w:beforeAutospacing="1" w:afterAutospacing="1"/>
      <w:ind w:hanging="0"/>
      <w:jc w:val="left"/>
      <w:textAlignment w:val="top"/>
    </w:pPr>
    <w:rPr/>
  </w:style>
  <w:style w:type="paragraph" w:styleId="Xl70" w:customStyle="1">
    <w:name w:val="xl70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/>
  </w:style>
  <w:style w:type="paragraph" w:styleId="Xl71" w:customStyle="1">
    <w:name w:val="xl71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/>
  </w:style>
  <w:style w:type="paragraph" w:styleId="Xl72" w:customStyle="1">
    <w:name w:val="xl72"/>
    <w:basedOn w:val="Normal"/>
    <w:qFormat/>
    <w:rsid w:val="009d3f95"/>
    <w:pPr>
      <w:widowControl/>
      <w:shd w:val="clear" w:color="000000" w:fill="FFFFFF"/>
      <w:spacing w:beforeAutospacing="1" w:afterAutospacing="1"/>
      <w:ind w:hanging="0"/>
      <w:jc w:val="left"/>
    </w:pPr>
    <w:rPr/>
  </w:style>
  <w:style w:type="paragraph" w:styleId="Xl73" w:customStyle="1">
    <w:name w:val="xl73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/>
  </w:style>
  <w:style w:type="paragraph" w:styleId="Xl74" w:customStyle="1">
    <w:name w:val="xl74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/>
  </w:style>
  <w:style w:type="paragraph" w:styleId="Xl75" w:customStyle="1">
    <w:name w:val="xl75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/>
  </w:style>
  <w:style w:type="paragraph" w:styleId="Xl76" w:customStyle="1">
    <w:name w:val="xl76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right"/>
    </w:pPr>
    <w:rPr/>
  </w:style>
  <w:style w:type="paragraph" w:styleId="Xl77" w:customStyle="1">
    <w:name w:val="xl77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/>
  </w:style>
  <w:style w:type="paragraph" w:styleId="Xl78" w:customStyle="1">
    <w:name w:val="xl78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/>
  </w:style>
  <w:style w:type="paragraph" w:styleId="Xl79" w:customStyle="1">
    <w:name w:val="xl79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/>
  </w:style>
  <w:style w:type="paragraph" w:styleId="Xl80" w:customStyle="1">
    <w:name w:val="xl80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/>
  </w:style>
  <w:style w:type="paragraph" w:styleId="Xl81" w:customStyle="1">
    <w:name w:val="xl81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right"/>
    </w:pPr>
    <w:rPr/>
  </w:style>
  <w:style w:type="paragraph" w:styleId="Xl82" w:customStyle="1">
    <w:name w:val="xl82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</w:pPr>
    <w:rPr>
      <w:color w:val="000000"/>
    </w:rPr>
  </w:style>
  <w:style w:type="paragraph" w:styleId="Xl83" w:customStyle="1">
    <w:name w:val="xl83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/>
  </w:style>
  <w:style w:type="paragraph" w:styleId="Xl84" w:customStyle="1">
    <w:name w:val="xl84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color w:val="000000"/>
    </w:rPr>
  </w:style>
  <w:style w:type="paragraph" w:styleId="Xl85" w:customStyle="1">
    <w:name w:val="xl85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color w:val="000000"/>
    </w:rPr>
  </w:style>
  <w:style w:type="paragraph" w:styleId="Xl86" w:customStyle="1">
    <w:name w:val="xl86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</w:pPr>
    <w:rPr/>
  </w:style>
  <w:style w:type="paragraph" w:styleId="Xl87" w:customStyle="1">
    <w:name w:val="xl87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color w:val="000000"/>
    </w:rPr>
  </w:style>
  <w:style w:type="paragraph" w:styleId="Xl88" w:customStyle="1">
    <w:name w:val="xl88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color w:val="000000"/>
    </w:rPr>
  </w:style>
  <w:style w:type="paragraph" w:styleId="Xl89" w:customStyle="1">
    <w:name w:val="xl89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</w:pPr>
    <w:rPr>
      <w:color w:val="000000"/>
    </w:rPr>
  </w:style>
  <w:style w:type="paragraph" w:styleId="Xl90" w:customStyle="1">
    <w:name w:val="xl90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color w:val="000000"/>
    </w:rPr>
  </w:style>
  <w:style w:type="paragraph" w:styleId="Xl91" w:customStyle="1">
    <w:name w:val="xl91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color w:val="000000"/>
    </w:rPr>
  </w:style>
  <w:style w:type="paragraph" w:styleId="Xl92" w:customStyle="1">
    <w:name w:val="xl92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color w:val="000000"/>
    </w:rPr>
  </w:style>
  <w:style w:type="paragraph" w:styleId="Xl93" w:customStyle="1">
    <w:name w:val="xl93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/>
  </w:style>
  <w:style w:type="paragraph" w:styleId="Xl94" w:customStyle="1">
    <w:name w:val="xl94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color w:val="000000"/>
    </w:rPr>
  </w:style>
  <w:style w:type="paragraph" w:styleId="Xl95" w:customStyle="1">
    <w:name w:val="xl95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/>
  </w:style>
  <w:style w:type="paragraph" w:styleId="Xl96" w:customStyle="1">
    <w:name w:val="xl96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/>
  </w:style>
  <w:style w:type="paragraph" w:styleId="Xl97" w:customStyle="1">
    <w:name w:val="xl97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/>
  </w:style>
  <w:style w:type="paragraph" w:styleId="Xl98" w:customStyle="1">
    <w:name w:val="xl98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color w:val="000000"/>
    </w:rPr>
  </w:style>
  <w:style w:type="paragraph" w:styleId="Xl99" w:customStyle="1">
    <w:name w:val="xl99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color w:val="000000"/>
    </w:rPr>
  </w:style>
  <w:style w:type="paragraph" w:styleId="Xl100" w:customStyle="1">
    <w:name w:val="xl100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right"/>
    </w:pPr>
    <w:rPr/>
  </w:style>
  <w:style w:type="paragraph" w:styleId="Xl101" w:customStyle="1">
    <w:name w:val="xl101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</w:pPr>
    <w:rPr>
      <w:color w:val="000000"/>
    </w:rPr>
  </w:style>
  <w:style w:type="paragraph" w:styleId="Xl102" w:customStyle="1">
    <w:name w:val="xl102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/>
  </w:style>
  <w:style w:type="paragraph" w:styleId="Xl103" w:customStyle="1">
    <w:name w:val="xl103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/>
  </w:style>
  <w:style w:type="paragraph" w:styleId="Xl104" w:customStyle="1">
    <w:name w:val="xl104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/>
  </w:style>
  <w:style w:type="paragraph" w:styleId="Xl105" w:customStyle="1">
    <w:name w:val="xl105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color w:val="000000"/>
    </w:rPr>
  </w:style>
  <w:style w:type="paragraph" w:styleId="Xl106" w:customStyle="1">
    <w:name w:val="xl106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textAlignment w:val="top"/>
    </w:pPr>
    <w:rPr>
      <w:color w:val="000000"/>
    </w:rPr>
  </w:style>
  <w:style w:type="paragraph" w:styleId="Xl107" w:customStyle="1">
    <w:name w:val="xl107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color w:val="000000"/>
    </w:rPr>
  </w:style>
  <w:style w:type="paragraph" w:styleId="Xl108" w:customStyle="1">
    <w:name w:val="xl108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/>
  </w:style>
  <w:style w:type="paragraph" w:styleId="Xl109" w:customStyle="1">
    <w:name w:val="xl109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/>
  </w:style>
  <w:style w:type="paragraph" w:styleId="Xl110" w:customStyle="1">
    <w:name w:val="xl110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/>
  </w:style>
  <w:style w:type="paragraph" w:styleId="Xl111" w:customStyle="1">
    <w:name w:val="xl111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</w:pPr>
    <w:rPr/>
  </w:style>
  <w:style w:type="paragraph" w:styleId="Xl112" w:customStyle="1">
    <w:name w:val="xl112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right"/>
    </w:pPr>
    <w:rPr>
      <w:b/>
      <w:bCs/>
    </w:rPr>
  </w:style>
  <w:style w:type="paragraph" w:styleId="Xl113" w:customStyle="1">
    <w:name w:val="xl113"/>
    <w:basedOn w:val="Normal"/>
    <w:qFormat/>
    <w:rsid w:val="009d3f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/>
  </w:style>
  <w:style w:type="paragraph" w:styleId="Xl114" w:customStyle="1">
    <w:name w:val="xl114"/>
    <w:basedOn w:val="Normal"/>
    <w:qFormat/>
    <w:rsid w:val="009d3f95"/>
    <w:pPr>
      <w:widowControl/>
      <w:shd w:val="clear" w:color="000000" w:fill="FFFFFF"/>
      <w:spacing w:beforeAutospacing="1" w:afterAutospacing="1"/>
      <w:ind w:hanging="0"/>
      <w:jc w:val="center"/>
    </w:pPr>
    <w:rPr/>
  </w:style>
  <w:style w:type="paragraph" w:styleId="Xl115" w:customStyle="1">
    <w:name w:val="xl115"/>
    <w:basedOn w:val="Normal"/>
    <w:qFormat/>
    <w:rsid w:val="009d3f95"/>
    <w:pPr>
      <w:widowControl/>
      <w:shd w:val="clear" w:color="000000" w:fill="FFFFFF"/>
      <w:spacing w:beforeAutospacing="1" w:afterAutospacing="1"/>
      <w:ind w:hanging="0"/>
      <w:jc w:val="center"/>
    </w:pPr>
    <w:rPr/>
  </w:style>
  <w:style w:type="paragraph" w:styleId="Xl116" w:customStyle="1">
    <w:name w:val="xl116"/>
    <w:basedOn w:val="Normal"/>
    <w:qFormat/>
    <w:rsid w:val="00ff341b"/>
    <w:pPr>
      <w:widowControl/>
      <w:shd w:val="clear" w:color="000000" w:fill="FFFFFF"/>
      <w:spacing w:beforeAutospacing="1" w:afterAutospacing="1"/>
      <w:ind w:hanging="0"/>
      <w:jc w:val="right"/>
    </w:pPr>
    <w:rPr>
      <w:sz w:val="24"/>
      <w:szCs w:val="24"/>
    </w:rPr>
  </w:style>
  <w:style w:type="paragraph" w:styleId="Xl117" w:customStyle="1">
    <w:name w:val="xl117"/>
    <w:basedOn w:val="Normal"/>
    <w:qFormat/>
    <w:rsid w:val="00ff341b"/>
    <w:pPr>
      <w:widowControl/>
      <w:shd w:val="clear" w:color="000000" w:fill="FFFFFF"/>
      <w:spacing w:beforeAutospacing="1" w:afterAutospacing="1"/>
      <w:ind w:hanging="0"/>
      <w:jc w:val="left"/>
    </w:pPr>
    <w:rPr>
      <w:sz w:val="24"/>
      <w:szCs w:val="24"/>
    </w:rPr>
  </w:style>
  <w:style w:type="paragraph" w:styleId="Xl118" w:customStyle="1">
    <w:name w:val="xl118"/>
    <w:basedOn w:val="Normal"/>
    <w:qFormat/>
    <w:rsid w:val="00ff341b"/>
    <w:pPr>
      <w:widowControl/>
      <w:shd w:val="clear" w:color="000000" w:fill="FFFFFF"/>
      <w:spacing w:beforeAutospacing="1" w:afterAutospacing="1"/>
      <w:ind w:hanging="0"/>
      <w:jc w:val="left"/>
    </w:pPr>
    <w:rPr>
      <w:sz w:val="24"/>
      <w:szCs w:val="24"/>
    </w:rPr>
  </w:style>
  <w:style w:type="paragraph" w:styleId="Xl119" w:customStyle="1">
    <w:name w:val="xl119"/>
    <w:basedOn w:val="Normal"/>
    <w:qFormat/>
    <w:rsid w:val="00ff341b"/>
    <w:pPr>
      <w:widowControl/>
      <w:shd w:val="clear" w:color="000000" w:fill="FFFFFF"/>
      <w:spacing w:beforeAutospacing="1" w:afterAutospacing="1"/>
      <w:ind w:hanging="0"/>
      <w:jc w:val="left"/>
      <w:textAlignment w:val="top"/>
    </w:pPr>
    <w:rPr>
      <w:sz w:val="24"/>
      <w:szCs w:val="24"/>
    </w:rPr>
  </w:style>
  <w:style w:type="paragraph" w:styleId="Xl120" w:customStyle="1">
    <w:name w:val="xl120"/>
    <w:basedOn w:val="Normal"/>
    <w:qFormat/>
    <w:rsid w:val="00ff341b"/>
    <w:pPr>
      <w:widowControl/>
      <w:shd w:val="clear" w:color="000000" w:fill="FFFFFF"/>
      <w:spacing w:beforeAutospacing="1" w:afterAutospacing="1"/>
      <w:ind w:hanging="0"/>
      <w:jc w:val="left"/>
      <w:textAlignment w:val="top"/>
    </w:pPr>
    <w:rPr>
      <w:sz w:val="18"/>
      <w:szCs w:val="18"/>
    </w:rPr>
  </w:style>
  <w:style w:type="paragraph" w:styleId="Xl121" w:customStyle="1">
    <w:name w:val="xl121"/>
    <w:basedOn w:val="Normal"/>
    <w:qFormat/>
    <w:rsid w:val="00ff341b"/>
    <w:pPr>
      <w:widowControl/>
      <w:shd w:val="clear" w:color="000000" w:fill="FFFFFF"/>
      <w:spacing w:beforeAutospacing="1" w:afterAutospacing="1"/>
      <w:ind w:hanging="0"/>
      <w:jc w:val="center"/>
    </w:pPr>
    <w:rPr>
      <w:sz w:val="24"/>
      <w:szCs w:val="24"/>
    </w:rPr>
  </w:style>
  <w:style w:type="paragraph" w:styleId="Xl122" w:customStyle="1">
    <w:name w:val="xl122"/>
    <w:basedOn w:val="Normal"/>
    <w:qFormat/>
    <w:rsid w:val="00ff341b"/>
    <w:pPr>
      <w:widowControl/>
      <w:spacing w:beforeAutospacing="1" w:afterAutospacing="1"/>
      <w:ind w:hanging="0"/>
      <w:jc w:val="center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171443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Application>LibreOffice/7.5.1.2$Windows_x86 LibreOffice_project/fcbaee479e84c6cd81291587d2ee68cba099e129</Application>
  <AppVersion>15.0000</AppVersion>
  <Pages>10</Pages>
  <Words>2178</Words>
  <Characters>12290</Characters>
  <CharactersWithSpaces>14161</CharactersWithSpaces>
  <Paragraphs>738</Paragraphs>
  <Company>ФБП АМР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2019-07-23T07:01:00Z</dcterms:created>
  <dc:creator>alme-admin-fo</dc:creator>
  <dc:description/>
  <dc:language>ru-RU</dc:language>
  <cp:lastModifiedBy/>
  <cp:lastPrinted>2024-03-20T11:26:01Z</cp:lastPrinted>
  <dcterms:modified xsi:type="dcterms:W3CDTF">2024-03-20T11:26:11Z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